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Стандартизация и управление качеством в нефтегазовом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комплексе</w:t>
      </w:r>
      <w:proofErr w:type="gram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Экономика и управление на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предприятиях</w:t>
            </w:r>
            <w:proofErr w:type="gramEnd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748905" w:rsidR="00A77598" w:rsidRPr="00D346D0" w:rsidRDefault="00D346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1B5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1B5D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721B5D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21B5D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721B5D">
              <w:rPr>
                <w:rFonts w:ascii="Times New Roman" w:hAnsi="Times New Roman" w:cs="Times New Roman"/>
                <w:sz w:val="20"/>
                <w:szCs w:val="20"/>
              </w:rPr>
              <w:t>, Васильев Валентин Всеволодович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0FCE7C" w:rsidR="004475DA" w:rsidRPr="00D346D0" w:rsidRDefault="00D346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C671D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805AE4F" w:rsidR="00D75436" w:rsidRDefault="002812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8EE599" w:rsidR="00D75436" w:rsidRDefault="002812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89C4681" w:rsidR="00D75436" w:rsidRDefault="002812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912494D" w:rsidR="00D75436" w:rsidRDefault="002812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110E9B" w:rsidR="00D75436" w:rsidRDefault="002812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7F41DC6" w:rsidR="00D75436" w:rsidRDefault="002812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83D90CF" w:rsidR="00D75436" w:rsidRDefault="002812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2257019" w:rsidR="00D75436" w:rsidRDefault="002812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84C72FF" w:rsidR="00D75436" w:rsidRDefault="002812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54F9FD9" w:rsidR="00D75436" w:rsidRDefault="002812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48DB7BD" w:rsidR="00D75436" w:rsidRDefault="002812A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F4F6561" w:rsidR="00D75436" w:rsidRDefault="002812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D04789D" w:rsidR="00D75436" w:rsidRDefault="002812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3463DD" w:rsidR="00D75436" w:rsidRDefault="002812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D886A7D" w:rsidR="00D75436" w:rsidRDefault="002812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D5804D0" w:rsidR="00D75436" w:rsidRDefault="002812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BF19E22" w:rsidR="00D75436" w:rsidRDefault="002812A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024F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702AC8E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7CA28C90" w14:textId="77777777" w:rsidR="00721B5D" w:rsidRPr="00721B5D" w:rsidRDefault="00721B5D" w:rsidP="00721B5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A9273FE" w:rsidR="00751095" w:rsidRPr="00352B6F" w:rsidRDefault="00721B5D" w:rsidP="00721B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Ф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ормирование у обучающихся системы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знаний о метрологии, стандартизации, сертификации и управления качеством продукции работ и услуг в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ефтегазовом комплексе,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выработка навыков практического применения моделей и схем метрологии,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стандартизации и сертификации продукции.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721B5D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Стандартизация и управление качеством в нефтегазовом комплексе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5"/>
        <w:gridCol w:w="1981"/>
        <w:gridCol w:w="5454"/>
      </w:tblGrid>
      <w:tr w:rsidR="00751095" w:rsidRPr="00721B5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1B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1B5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1B5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1B5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1B5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1B5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1B5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1B5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1B5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1B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1B5D">
              <w:rPr>
                <w:rFonts w:ascii="Times New Roman" w:hAnsi="Times New Roman" w:cs="Times New Roman"/>
              </w:rPr>
              <w:t>ПК-1 - Способен формировать производственный и финансово-экономический план предприятия нефтегазовой отрасли, программу развития и обеспечивать их выполнение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6DD493F8" w:rsidR="00751095" w:rsidRPr="00721B5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1B5D">
              <w:rPr>
                <w:rFonts w:ascii="Times New Roman" w:hAnsi="Times New Roman" w:cs="Times New Roman"/>
                <w:lang w:bidi="ru-RU"/>
              </w:rPr>
              <w:t>ПК-1.2 - Способен формировать производственный план, а также рассчитывать нормативные и фактические показатели использования трудовых ресурсов на основе современных технологий переработки нефти и газа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347BFC9C" w:rsidR="00751095" w:rsidRPr="00721B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1B5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1B5D">
              <w:rPr>
                <w:rFonts w:ascii="Times New Roman" w:hAnsi="Times New Roman" w:cs="Times New Roman"/>
              </w:rPr>
              <w:t>основные правила  стандартизации, сертификации оценивания качества продукции в соответствии с заявленным характеристиками в нормативных документах; основные понятия, термины и их определения в области технического регулирования процесса производства; основные цели и принципы стандартизации в области обеспечения качества продукции; теоретические основы метрологии; формы оценки и подтверждения соответствия различных видов топлива</w:t>
            </w:r>
            <w:r w:rsidR="00721B5D">
              <w:rPr>
                <w:rFonts w:ascii="Times New Roman" w:hAnsi="Times New Roman" w:cs="Times New Roman"/>
              </w:rPr>
              <w:t>.</w:t>
            </w:r>
            <w:r w:rsidRPr="00721B5D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BFB08AF" w14:textId="77777777" w:rsidR="00721B5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1B5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1B5D">
              <w:rPr>
                <w:rFonts w:ascii="Times New Roman" w:hAnsi="Times New Roman" w:cs="Times New Roman"/>
              </w:rPr>
              <w:t>обеспечивать требуемое качество процессов оказания услуг в сервисе в соответствии с международными и национальными стандартами;</w:t>
            </w:r>
            <w:r w:rsidR="00721B5D">
              <w:rPr>
                <w:rFonts w:ascii="Times New Roman" w:hAnsi="Times New Roman" w:cs="Times New Roman"/>
              </w:rPr>
              <w:t xml:space="preserve"> </w:t>
            </w:r>
            <w:r w:rsidR="00FD518F" w:rsidRPr="00721B5D">
              <w:rPr>
                <w:rFonts w:ascii="Times New Roman" w:hAnsi="Times New Roman" w:cs="Times New Roman"/>
              </w:rPr>
              <w:t xml:space="preserve">организовывать оценку качества услуг, внедрять основные положения системы менеджмента, обеспечивать оказание услуг в соответствии с </w:t>
            </w:r>
            <w:proofErr w:type="gramStart"/>
            <w:r w:rsidR="00FD518F" w:rsidRPr="00721B5D">
              <w:rPr>
                <w:rFonts w:ascii="Times New Roman" w:hAnsi="Times New Roman" w:cs="Times New Roman"/>
              </w:rPr>
              <w:t>заявленным</w:t>
            </w:r>
            <w:proofErr w:type="gramEnd"/>
            <w:r w:rsidR="00FD518F" w:rsidRPr="00721B5D">
              <w:rPr>
                <w:rFonts w:ascii="Times New Roman" w:hAnsi="Times New Roman" w:cs="Times New Roman"/>
              </w:rPr>
              <w:t xml:space="preserve"> качеством.</w:t>
            </w:r>
            <w:r w:rsidR="00721B5D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1F78BB74" w:rsidR="00751095" w:rsidRPr="00721B5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1B5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1B5D">
              <w:rPr>
                <w:rFonts w:ascii="Times New Roman" w:hAnsi="Times New Roman" w:cs="Times New Roman"/>
              </w:rPr>
              <w:t xml:space="preserve">навыком проведения анализов основных свойств топливной продукции; оценивания качества на основе актов испытаний продукции с учетом требований технических регламентов, </w:t>
            </w:r>
            <w:proofErr w:type="gramStart"/>
            <w:r w:rsidR="00FD518F" w:rsidRPr="00721B5D">
              <w:rPr>
                <w:rFonts w:ascii="Times New Roman" w:hAnsi="Times New Roman" w:cs="Times New Roman"/>
              </w:rPr>
              <w:t>ГОСТ-</w:t>
            </w:r>
            <w:proofErr w:type="spellStart"/>
            <w:r w:rsidR="00FD518F" w:rsidRPr="00721B5D">
              <w:rPr>
                <w:rFonts w:ascii="Times New Roman" w:hAnsi="Times New Roman" w:cs="Times New Roman"/>
              </w:rPr>
              <w:t>ов</w:t>
            </w:r>
            <w:proofErr w:type="spellEnd"/>
            <w:proofErr w:type="gramEnd"/>
            <w:r w:rsidR="00FD518F" w:rsidRPr="00721B5D">
              <w:rPr>
                <w:rFonts w:ascii="Times New Roman" w:hAnsi="Times New Roman" w:cs="Times New Roman"/>
              </w:rPr>
              <w:t xml:space="preserve"> и технических условий; разработки и внедрения технических условий и стандартов предприятия на новую топливную продукцию.</w:t>
            </w:r>
          </w:p>
        </w:tc>
      </w:tr>
    </w:tbl>
    <w:p w14:paraId="010B1EC2" w14:textId="77777777" w:rsidR="00E1429F" w:rsidRPr="00721B5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Основные положения закона  о техническом регулировании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разделы закона о техническом регулировании. Разработка и введение в действие технических регламентов.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DE68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71739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Стандартизация в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6B7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развития стандартизация в РФ. Законодательные основы стандартизации. Основные положения  закона о «О стандартизации в Российской Федерации».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70F1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E4E4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2747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ED6F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30DAED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54C6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Национальная система стандартизации Российской Федерации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8D191" w14:textId="28927F78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Национальной системы стандартизации в РФ.</w:t>
            </w:r>
            <w:r w:rsidR="00721B5D">
              <w:rPr>
                <w:lang w:bidi="ru-RU"/>
              </w:rPr>
              <w:t xml:space="preserve"> </w:t>
            </w:r>
            <w:r w:rsidRPr="00352B6F">
              <w:rPr>
                <w:lang w:bidi="ru-RU"/>
              </w:rPr>
              <w:t>Стандарты Национальной системы стандартизации в РФ.</w:t>
            </w:r>
            <w:r w:rsidRPr="00352B6F">
              <w:rPr>
                <w:lang w:bidi="ru-RU"/>
              </w:rPr>
              <w:br/>
              <w:t>Цели, задачи, принципы стандартизации. Приоритетные направления развития стандартизации.</w:t>
            </w:r>
            <w:r w:rsidR="00721B5D">
              <w:rPr>
                <w:lang w:bidi="ru-RU"/>
              </w:rPr>
              <w:t xml:space="preserve"> </w:t>
            </w:r>
            <w:r w:rsidRPr="00352B6F">
              <w:rPr>
                <w:lang w:bidi="ru-RU"/>
              </w:rPr>
              <w:t>Организация работ по стандартизации.</w:t>
            </w:r>
            <w:r w:rsidR="00721B5D">
              <w:rPr>
                <w:lang w:bidi="ru-RU"/>
              </w:rPr>
              <w:t xml:space="preserve"> </w:t>
            </w:r>
            <w:r w:rsidRPr="00352B6F">
              <w:rPr>
                <w:lang w:bidi="ru-RU"/>
              </w:rPr>
              <w:t>Международное сотрудничество в области стандартизации</w:t>
            </w:r>
            <w:r w:rsidR="00721B5D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9C6D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2A98C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337E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42D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9171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636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Международная стандартизация ИСО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FD1158F" w14:textId="7E7C5219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международной стандартизации.</w:t>
            </w:r>
            <w:r w:rsidRPr="00352B6F">
              <w:rPr>
                <w:lang w:bidi="ru-RU"/>
              </w:rPr>
              <w:br/>
              <w:t>Возникновение и развитие международной стандартизации.</w:t>
            </w:r>
            <w:r w:rsidR="00721B5D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Международные организации по стандартизации.</w:t>
            </w:r>
            <w:proofErr w:type="gramEnd"/>
            <w:r w:rsidR="00721B5D">
              <w:rPr>
                <w:lang w:bidi="ru-RU"/>
              </w:rPr>
              <w:t xml:space="preserve"> </w:t>
            </w:r>
            <w:r w:rsidRPr="00352B6F">
              <w:rPr>
                <w:lang w:bidi="ru-RU"/>
              </w:rPr>
              <w:t>Межгосударственная стандартизация. Цели, принципы, направления межгосударственной стандартизации</w:t>
            </w:r>
            <w:r w:rsidR="00721B5D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350CE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3CE0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88B4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8703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3D517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C580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Общие понятия в области управления качеством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D53B17" w14:textId="4BDD15D3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Качество как фактор успеха предприятия в условиях </w:t>
            </w:r>
            <w:proofErr w:type="gramStart"/>
            <w:r w:rsidRPr="00352B6F">
              <w:rPr>
                <w:lang w:bidi="ru-RU"/>
              </w:rPr>
              <w:t>рыночной</w:t>
            </w:r>
            <w:proofErr w:type="gramEnd"/>
            <w:r w:rsidRPr="00352B6F">
              <w:rPr>
                <w:lang w:bidi="ru-RU"/>
              </w:rPr>
              <w:t xml:space="preserve"> экономики. Принципы менеджмента качества.</w:t>
            </w:r>
            <w:r w:rsidR="00721B5D">
              <w:rPr>
                <w:lang w:bidi="ru-RU"/>
              </w:rPr>
              <w:t xml:space="preserve"> </w:t>
            </w:r>
            <w:r w:rsidRPr="00352B6F">
              <w:rPr>
                <w:lang w:bidi="ru-RU"/>
              </w:rPr>
              <w:t>Понятие о качестве проектов, продукции, услуг, процессов. Качество и конкурентоспособность. Контроль и управление качеством проектов. Терминология и общие понятия в области оценки качества. Факторы, этапы и виды деятельности по управлению качеством проектов, продукции, услуг, процессов</w:t>
            </w:r>
            <w:r w:rsidR="00721B5D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48AB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DB1A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4EC8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42E8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061E2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F076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уровня качества топливной продукции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F95F18" w14:textId="51F6FF1F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Показатели качества, методы измерения качества. Уровни качества. Виды контроля качества, технический контроль и его содержание.  Основные методы квалиметрии; алгоритм </w:t>
            </w:r>
            <w:proofErr w:type="spellStart"/>
            <w:r w:rsidRPr="00352B6F">
              <w:rPr>
                <w:lang w:bidi="ru-RU"/>
              </w:rPr>
              <w:t>квалиметрической</w:t>
            </w:r>
            <w:proofErr w:type="spellEnd"/>
            <w:r w:rsidRPr="00352B6F">
              <w:rPr>
                <w:lang w:bidi="ru-RU"/>
              </w:rPr>
              <w:t xml:space="preserve"> оценки; </w:t>
            </w:r>
            <w:proofErr w:type="spellStart"/>
            <w:r w:rsidRPr="00352B6F">
              <w:rPr>
                <w:lang w:bidi="ru-RU"/>
              </w:rPr>
              <w:t>квалиметрические</w:t>
            </w:r>
            <w:proofErr w:type="spellEnd"/>
            <w:r w:rsidRPr="00352B6F">
              <w:rPr>
                <w:lang w:bidi="ru-RU"/>
              </w:rPr>
              <w:t xml:space="preserve"> шкалы; определение ситуации оценки; правила разработки методики оценки качества; особенности технологии экспертной оценки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C1F3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B9E35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33D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6936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58CE7C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484F8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Инструменты и методы управления качеством в нефтегазовом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комплексе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7F201727" w14:textId="6BC60198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Показатели качества, методы измерения качества. Уровни качества. Виды контроля качества, технический контроль и его содержание.  Основные методы квалиметрии; алгоритм </w:t>
            </w:r>
            <w:proofErr w:type="spellStart"/>
            <w:r w:rsidRPr="00352B6F">
              <w:rPr>
                <w:lang w:bidi="ru-RU"/>
              </w:rPr>
              <w:t>квалиметрической</w:t>
            </w:r>
            <w:proofErr w:type="spellEnd"/>
            <w:r w:rsidRPr="00352B6F">
              <w:rPr>
                <w:lang w:bidi="ru-RU"/>
              </w:rPr>
              <w:t xml:space="preserve"> оценки; </w:t>
            </w:r>
            <w:proofErr w:type="spellStart"/>
            <w:r w:rsidRPr="00352B6F">
              <w:rPr>
                <w:lang w:bidi="ru-RU"/>
              </w:rPr>
              <w:t>квалиметрические</w:t>
            </w:r>
            <w:proofErr w:type="spellEnd"/>
            <w:r w:rsidRPr="00352B6F">
              <w:rPr>
                <w:lang w:bidi="ru-RU"/>
              </w:rPr>
              <w:t xml:space="preserve"> шкалы; определение ситуации оценки; правила разработки методики оценки качества; особенности технологии экспертной оценки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2531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F9F7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E29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C80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65DE4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150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Системы менеджмента качества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02F996" w14:textId="5E12B68A" w:rsidR="004475DA" w:rsidRPr="00352B6F" w:rsidRDefault="0011347D" w:rsidP="00721B5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Международные стандарты ИСО 9000. Требования стандартов ИСО 9000 к системам менеджмента качества организации. Интегрированные системы менеджмента. Аудит и сертификация систем менеджмента качества. Системы менеджмента качества в </w:t>
            </w:r>
            <w:proofErr w:type="gramStart"/>
            <w:r w:rsidRPr="00352B6F">
              <w:rPr>
                <w:lang w:bidi="ru-RU"/>
              </w:rPr>
              <w:t>проектах</w:t>
            </w:r>
            <w:proofErr w:type="gramEnd"/>
            <w:r w:rsidRPr="00352B6F">
              <w:rPr>
                <w:lang w:bidi="ru-RU"/>
              </w:rPr>
              <w:t>. Процессы менеджмента качества проекта.</w:t>
            </w:r>
            <w:r w:rsidR="00721B5D">
              <w:rPr>
                <w:lang w:bidi="ru-RU"/>
              </w:rPr>
              <w:t xml:space="preserve"> </w:t>
            </w:r>
            <w:r w:rsidRPr="00352B6F">
              <w:rPr>
                <w:lang w:bidi="ru-RU"/>
              </w:rPr>
              <w:t>Документирование информации, необходимой и разрабатываемой проектной организацией. Планы качества проекта. Определение затрат на качество.</w:t>
            </w:r>
            <w:r w:rsidRPr="00352B6F">
              <w:rPr>
                <w:lang w:bidi="ru-RU"/>
              </w:rPr>
              <w:br/>
              <w:t>Премии по качеству.</w:t>
            </w:r>
            <w:r w:rsidR="00721B5D">
              <w:rPr>
                <w:lang w:bidi="ru-RU"/>
              </w:rPr>
              <w:t xml:space="preserve"> 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2DDF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A2D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D084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8758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2D6F8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A7E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менеджмента качества в нефтегазовом комплексе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9D72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Разработка методов повышения качеством моторных топлив в </w:t>
            </w:r>
            <w:proofErr w:type="gramStart"/>
            <w:r w:rsidRPr="00352B6F">
              <w:rPr>
                <w:lang w:bidi="ru-RU"/>
              </w:rPr>
              <w:t>соответствии</w:t>
            </w:r>
            <w:proofErr w:type="gramEnd"/>
            <w:r w:rsidRPr="00352B6F">
              <w:rPr>
                <w:lang w:bidi="ru-RU"/>
              </w:rPr>
              <w:t xml:space="preserve"> с требованиями международных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33CB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0EE7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E5B5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6C7BD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8"/>
        <w:gridCol w:w="4649"/>
      </w:tblGrid>
      <w:tr w:rsidR="00262CF0" w:rsidRPr="007E6725" w14:paraId="5F00FF08" w14:textId="77777777" w:rsidTr="00721B5D">
        <w:trPr>
          <w:trHeight w:val="641"/>
        </w:trPr>
        <w:tc>
          <w:tcPr>
            <w:tcW w:w="270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230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4EE6EF65" w14:textId="77777777" w:rsidTr="00721B5D">
        <w:trPr>
          <w:trHeight w:val="354"/>
        </w:trPr>
        <w:tc>
          <w:tcPr>
            <w:tcW w:w="2700" w:type="pct"/>
            <w:shd w:val="clear" w:color="auto" w:fill="auto"/>
            <w:vAlign w:val="center"/>
          </w:tcPr>
          <w:p w14:paraId="17E86F0D" w14:textId="0D11FBAA" w:rsidR="00262CF0" w:rsidRPr="00721B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>, Е. А.  Управление качеством</w:t>
            </w:r>
            <w:proofErr w:type="gramStart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А. </w:t>
            </w:r>
            <w:proofErr w:type="spellStart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>Горбашко</w:t>
            </w:r>
            <w:proofErr w:type="spellEnd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Москва: Издательство </w:t>
            </w:r>
            <w:proofErr w:type="spellStart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 xml:space="preserve">, 2024. </w:t>
            </w:r>
            <w:r w:rsidR="00721B5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21B5D">
              <w:rPr>
                <w:rFonts w:ascii="Times New Roman" w:hAnsi="Times New Roman" w:cs="Times New Roman"/>
                <w:sz w:val="24"/>
                <w:szCs w:val="24"/>
              </w:rPr>
              <w:t xml:space="preserve"> 427</w:t>
            </w:r>
            <w:r w:rsidR="00721B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1B5D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</w:p>
        </w:tc>
        <w:tc>
          <w:tcPr>
            <w:tcW w:w="2300" w:type="pct"/>
            <w:shd w:val="clear" w:color="auto" w:fill="auto"/>
            <w:vAlign w:val="center"/>
            <w:hideMark/>
          </w:tcPr>
          <w:p w14:paraId="4AF9094F" w14:textId="77777777" w:rsidR="00262CF0" w:rsidRPr="007E6725" w:rsidRDefault="002812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https://urait.ru/bcode/535547</w:t>
              </w:r>
            </w:hyperlink>
          </w:p>
        </w:tc>
      </w:tr>
      <w:tr w:rsidR="00262CF0" w:rsidRPr="007E6725" w14:paraId="1AD026AC" w14:textId="77777777" w:rsidTr="00721B5D">
        <w:trPr>
          <w:trHeight w:val="354"/>
        </w:trPr>
        <w:tc>
          <w:tcPr>
            <w:tcW w:w="2700" w:type="pct"/>
            <w:shd w:val="clear" w:color="auto" w:fill="auto"/>
            <w:vAlign w:val="center"/>
          </w:tcPr>
          <w:p w14:paraId="0C7ACB6A" w14:textId="77777777" w:rsidR="00262CF0" w:rsidRPr="00721B5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1B5D">
              <w:rPr>
                <w:rFonts w:ascii="Times New Roman" w:hAnsi="Times New Roman" w:cs="Times New Roman"/>
                <w:sz w:val="24"/>
                <w:szCs w:val="24"/>
              </w:rPr>
              <w:t xml:space="preserve">Туманов К.М. Стандартизация и метрология в </w:t>
            </w:r>
            <w:proofErr w:type="gramStart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>бизнес-системах</w:t>
            </w:r>
            <w:proofErr w:type="gramEnd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 xml:space="preserve">: учебное пособие / К.М. Туманов. - СПб.: Изд-во СПбГЭУ, 2014. - 79 </w:t>
            </w:r>
            <w:proofErr w:type="gramStart"/>
            <w:r w:rsidRPr="00721B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300" w:type="pct"/>
            <w:shd w:val="clear" w:color="auto" w:fill="auto"/>
            <w:vAlign w:val="center"/>
            <w:hideMark/>
          </w:tcPr>
          <w:p w14:paraId="5DDA4D31" w14:textId="77777777" w:rsidR="00262CF0" w:rsidRPr="00721B5D" w:rsidRDefault="002812A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http://opac.unecon.ru/elibrary/elib/463745807.pdf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21B5D" w14:paraId="173E0E02" w14:textId="77777777" w:rsidTr="00721B5D">
        <w:tc>
          <w:tcPr>
            <w:tcW w:w="9345" w:type="dxa"/>
            <w:hideMark/>
          </w:tcPr>
          <w:p w14:paraId="6A7EA2F2" w14:textId="77777777" w:rsidR="00721B5D" w:rsidRDefault="00721B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21B5D" w14:paraId="631569EF" w14:textId="77777777" w:rsidTr="00721B5D">
        <w:tc>
          <w:tcPr>
            <w:tcW w:w="9345" w:type="dxa"/>
            <w:hideMark/>
          </w:tcPr>
          <w:p w14:paraId="42AC3260" w14:textId="77777777" w:rsidR="00721B5D" w:rsidRDefault="00721B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21B5D" w14:paraId="29D416DC" w14:textId="77777777" w:rsidTr="00721B5D">
        <w:tc>
          <w:tcPr>
            <w:tcW w:w="9345" w:type="dxa"/>
            <w:hideMark/>
          </w:tcPr>
          <w:p w14:paraId="478DE697" w14:textId="77777777" w:rsidR="00721B5D" w:rsidRDefault="00721B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21B5D" w14:paraId="1884F7F8" w14:textId="77777777" w:rsidTr="00721B5D">
        <w:tc>
          <w:tcPr>
            <w:tcW w:w="9345" w:type="dxa"/>
            <w:hideMark/>
          </w:tcPr>
          <w:p w14:paraId="487DADE5" w14:textId="77777777" w:rsidR="00721B5D" w:rsidRDefault="00721B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21B5D" w14:paraId="19EE06C3" w14:textId="77777777" w:rsidTr="00721B5D">
        <w:tc>
          <w:tcPr>
            <w:tcW w:w="9345" w:type="dxa"/>
            <w:hideMark/>
          </w:tcPr>
          <w:p w14:paraId="4029AD66" w14:textId="77777777" w:rsidR="00721B5D" w:rsidRDefault="00721B5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8B4AA26" w14:textId="77777777" w:rsidTr="007B550D">
        <w:tc>
          <w:tcPr>
            <w:tcW w:w="9345" w:type="dxa"/>
          </w:tcPr>
          <w:p w14:paraId="31B004CB" w14:textId="77777777" w:rsidR="007B550D" w:rsidRPr="00721B5D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1B5D">
              <w:rPr>
                <w:rFonts w:ascii="Times New Roman" w:hAnsi="Times New Roman" w:cs="Times New Roman"/>
                <w:sz w:val="26"/>
                <w:szCs w:val="26"/>
              </w:rPr>
              <w:t>-  1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</w:t>
            </w:r>
            <w:r w:rsidRPr="00721B5D">
              <w:rPr>
                <w:rFonts w:ascii="Times New Roman" w:hAnsi="Times New Roman" w:cs="Times New Roman"/>
                <w:sz w:val="26"/>
                <w:szCs w:val="26"/>
              </w:rPr>
              <w:t xml:space="preserve"> Типовая конфигурация "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721B5D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 2.0"</w:t>
            </w:r>
          </w:p>
        </w:tc>
      </w:tr>
      <w:tr w:rsidR="007B550D" w:rsidRPr="007E6725" w14:paraId="00FECC2D" w14:textId="77777777" w:rsidTr="007B550D">
        <w:tc>
          <w:tcPr>
            <w:tcW w:w="9345" w:type="dxa"/>
          </w:tcPr>
          <w:p w14:paraId="55F05B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ADDDE25" w14:textId="77777777" w:rsidTr="007B550D">
        <w:tc>
          <w:tcPr>
            <w:tcW w:w="9345" w:type="dxa"/>
          </w:tcPr>
          <w:p w14:paraId="49EB81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812A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21B5D" w:rsidRPr="00EB1E49" w14:paraId="02FBA67F" w14:textId="77777777" w:rsidTr="009A090D">
        <w:tc>
          <w:tcPr>
            <w:tcW w:w="7797" w:type="dxa"/>
            <w:shd w:val="clear" w:color="auto" w:fill="auto"/>
          </w:tcPr>
          <w:p w14:paraId="6C0922A6" w14:textId="77777777" w:rsidR="00721B5D" w:rsidRPr="00EB1E49" w:rsidRDefault="00721B5D" w:rsidP="009A090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1E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58323A8" w14:textId="77777777" w:rsidR="00721B5D" w:rsidRPr="00EB1E49" w:rsidRDefault="00721B5D" w:rsidP="009A090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1E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21B5D" w:rsidRPr="00EB1E49" w14:paraId="7F3980AF" w14:textId="77777777" w:rsidTr="009A090D">
        <w:tc>
          <w:tcPr>
            <w:tcW w:w="7797" w:type="dxa"/>
            <w:shd w:val="clear" w:color="auto" w:fill="auto"/>
          </w:tcPr>
          <w:p w14:paraId="0B2F0E09" w14:textId="77777777" w:rsidR="00721B5D" w:rsidRPr="00EB1E49" w:rsidRDefault="00721B5D" w:rsidP="009A090D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B1E49">
              <w:rPr>
                <w:sz w:val="22"/>
                <w:szCs w:val="22"/>
              </w:rPr>
              <w:t>комплексом</w:t>
            </w:r>
            <w:proofErr w:type="gramStart"/>
            <w:r w:rsidRPr="00EB1E49">
              <w:rPr>
                <w:sz w:val="22"/>
                <w:szCs w:val="22"/>
              </w:rPr>
              <w:t>.С</w:t>
            </w:r>
            <w:proofErr w:type="gramEnd"/>
            <w:r w:rsidRPr="00EB1E49">
              <w:rPr>
                <w:sz w:val="22"/>
                <w:szCs w:val="22"/>
              </w:rPr>
              <w:t>пециализированная</w:t>
            </w:r>
            <w:proofErr w:type="spellEnd"/>
            <w:r w:rsidRPr="00EB1E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B1E49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EB1E49">
              <w:rPr>
                <w:sz w:val="22"/>
                <w:szCs w:val="22"/>
                <w:lang w:val="en-US"/>
              </w:rPr>
              <w:t>Intel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core</w:t>
            </w:r>
            <w:r w:rsidRPr="00EB1E49">
              <w:rPr>
                <w:sz w:val="22"/>
                <w:szCs w:val="22"/>
              </w:rPr>
              <w:t xml:space="preserve"> 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1E49">
              <w:rPr>
                <w:sz w:val="22"/>
                <w:szCs w:val="22"/>
              </w:rPr>
              <w:t>5-</w:t>
            </w:r>
            <w:r w:rsidRPr="00EB1E49">
              <w:rPr>
                <w:sz w:val="22"/>
                <w:szCs w:val="22"/>
                <w:lang w:val="en-US"/>
              </w:rPr>
              <w:t>x</w:t>
            </w:r>
            <w:r w:rsidRPr="00EB1E49">
              <w:rPr>
                <w:sz w:val="22"/>
                <w:szCs w:val="22"/>
              </w:rPr>
              <w:t>4-4460/8</w:t>
            </w:r>
            <w:r w:rsidRPr="00EB1E49">
              <w:rPr>
                <w:sz w:val="22"/>
                <w:szCs w:val="22"/>
                <w:lang w:val="en-US"/>
              </w:rPr>
              <w:t>Gb</w:t>
            </w:r>
            <w:r w:rsidRPr="00EB1E49">
              <w:rPr>
                <w:sz w:val="22"/>
                <w:szCs w:val="22"/>
              </w:rPr>
              <w:t>/1Тб/</w:t>
            </w:r>
            <w:r w:rsidRPr="00EB1E49">
              <w:rPr>
                <w:sz w:val="22"/>
                <w:szCs w:val="22"/>
                <w:lang w:val="en-US"/>
              </w:rPr>
              <w:t>Samsung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s</w:t>
            </w:r>
            <w:r w:rsidRPr="00EB1E49">
              <w:rPr>
                <w:sz w:val="22"/>
                <w:szCs w:val="22"/>
              </w:rPr>
              <w:t>23</w:t>
            </w:r>
            <w:r w:rsidRPr="00EB1E49">
              <w:rPr>
                <w:sz w:val="22"/>
                <w:szCs w:val="22"/>
                <w:lang w:val="en-US"/>
              </w:rPr>
              <w:t>e</w:t>
            </w:r>
            <w:r w:rsidRPr="00EB1E49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EB1E49">
              <w:rPr>
                <w:sz w:val="22"/>
                <w:szCs w:val="22"/>
                <w:lang w:val="en-US"/>
              </w:rPr>
              <w:t>Panasonic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PT</w:t>
            </w:r>
            <w:r w:rsidRPr="00EB1E49">
              <w:rPr>
                <w:sz w:val="22"/>
                <w:szCs w:val="22"/>
              </w:rPr>
              <w:t>-</w:t>
            </w:r>
            <w:r w:rsidRPr="00EB1E49">
              <w:rPr>
                <w:sz w:val="22"/>
                <w:szCs w:val="22"/>
                <w:lang w:val="en-US"/>
              </w:rPr>
              <w:t>VX</w:t>
            </w:r>
            <w:r w:rsidRPr="00EB1E49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Champion</w:t>
            </w:r>
            <w:r w:rsidRPr="00EB1E49">
              <w:rPr>
                <w:sz w:val="22"/>
                <w:szCs w:val="22"/>
              </w:rPr>
              <w:t xml:space="preserve"> 244х183см </w:t>
            </w:r>
            <w:r w:rsidRPr="00EB1E49">
              <w:rPr>
                <w:sz w:val="22"/>
                <w:szCs w:val="22"/>
                <w:lang w:val="en-US"/>
              </w:rPr>
              <w:t>SCM</w:t>
            </w:r>
            <w:r w:rsidRPr="00EB1E49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EB1E49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3A3615" w14:textId="77777777" w:rsidR="00721B5D" w:rsidRPr="00EB1E49" w:rsidRDefault="00721B5D" w:rsidP="009A090D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21B5D" w:rsidRPr="00EB1E49" w14:paraId="0A26541A" w14:textId="77777777" w:rsidTr="009A090D">
        <w:tc>
          <w:tcPr>
            <w:tcW w:w="7797" w:type="dxa"/>
            <w:shd w:val="clear" w:color="auto" w:fill="auto"/>
          </w:tcPr>
          <w:p w14:paraId="5C0AABF3" w14:textId="77777777" w:rsidR="00721B5D" w:rsidRPr="00EB1E49" w:rsidRDefault="00721B5D" w:rsidP="009A090D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EB1E49">
              <w:rPr>
                <w:sz w:val="22"/>
                <w:szCs w:val="22"/>
              </w:rPr>
              <w:t>комплекс</w:t>
            </w:r>
            <w:proofErr w:type="gramStart"/>
            <w:r w:rsidRPr="00EB1E49">
              <w:rPr>
                <w:sz w:val="22"/>
                <w:szCs w:val="22"/>
              </w:rPr>
              <w:t>"С</w:t>
            </w:r>
            <w:proofErr w:type="gramEnd"/>
            <w:r w:rsidRPr="00EB1E49">
              <w:rPr>
                <w:sz w:val="22"/>
                <w:szCs w:val="22"/>
              </w:rPr>
              <w:t>пециализированная</w:t>
            </w:r>
            <w:proofErr w:type="spellEnd"/>
            <w:r w:rsidRPr="00EB1E4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EB1E49">
              <w:rPr>
                <w:sz w:val="22"/>
                <w:szCs w:val="22"/>
              </w:rPr>
              <w:t>)д</w:t>
            </w:r>
            <w:proofErr w:type="gramEnd"/>
            <w:r w:rsidRPr="00EB1E4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EB1E4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1E49">
              <w:rPr>
                <w:sz w:val="22"/>
                <w:szCs w:val="22"/>
              </w:rPr>
              <w:t>5-8400/8</w:t>
            </w:r>
            <w:r w:rsidRPr="00EB1E49">
              <w:rPr>
                <w:sz w:val="22"/>
                <w:szCs w:val="22"/>
                <w:lang w:val="en-US"/>
              </w:rPr>
              <w:t>GB</w:t>
            </w:r>
            <w:r w:rsidRPr="00EB1E49">
              <w:rPr>
                <w:sz w:val="22"/>
                <w:szCs w:val="22"/>
              </w:rPr>
              <w:t>/500</w:t>
            </w:r>
            <w:r w:rsidRPr="00EB1E49">
              <w:rPr>
                <w:sz w:val="22"/>
                <w:szCs w:val="22"/>
                <w:lang w:val="en-US"/>
              </w:rPr>
              <w:t>GB</w:t>
            </w:r>
            <w:r w:rsidRPr="00EB1E49">
              <w:rPr>
                <w:sz w:val="22"/>
                <w:szCs w:val="22"/>
              </w:rPr>
              <w:t>_</w:t>
            </w:r>
            <w:r w:rsidRPr="00EB1E49">
              <w:rPr>
                <w:sz w:val="22"/>
                <w:szCs w:val="22"/>
                <w:lang w:val="en-US"/>
              </w:rPr>
              <w:t>SSD</w:t>
            </w:r>
            <w:r w:rsidRPr="00EB1E49">
              <w:rPr>
                <w:sz w:val="22"/>
                <w:szCs w:val="22"/>
              </w:rPr>
              <w:t>/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VA</w:t>
            </w:r>
            <w:r w:rsidRPr="00EB1E49">
              <w:rPr>
                <w:sz w:val="22"/>
                <w:szCs w:val="22"/>
              </w:rPr>
              <w:t>2410-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EB1E4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B1E49">
              <w:rPr>
                <w:sz w:val="22"/>
                <w:szCs w:val="22"/>
                <w:lang w:val="en-US"/>
              </w:rPr>
              <w:t>Intel</w:t>
            </w:r>
            <w:r w:rsidRPr="00EB1E49">
              <w:rPr>
                <w:sz w:val="22"/>
                <w:szCs w:val="22"/>
              </w:rPr>
              <w:t xml:space="preserve"> 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x</w:t>
            </w:r>
            <w:r w:rsidRPr="00EB1E49">
              <w:rPr>
                <w:sz w:val="22"/>
                <w:szCs w:val="22"/>
              </w:rPr>
              <w:t xml:space="preserve">2 </w:t>
            </w:r>
            <w:r w:rsidRPr="00EB1E49">
              <w:rPr>
                <w:sz w:val="22"/>
                <w:szCs w:val="22"/>
                <w:lang w:val="en-US"/>
              </w:rPr>
              <w:t>g</w:t>
            </w:r>
            <w:r w:rsidRPr="00EB1E49">
              <w:rPr>
                <w:sz w:val="22"/>
                <w:szCs w:val="22"/>
              </w:rPr>
              <w:t xml:space="preserve">3250 </w:t>
            </w:r>
            <w:proofErr w:type="spellStart"/>
            <w:r w:rsidRPr="00EB1E49">
              <w:rPr>
                <w:sz w:val="22"/>
                <w:szCs w:val="22"/>
              </w:rPr>
              <w:t>клавиатура+мышь</w:t>
            </w:r>
            <w:proofErr w:type="spellEnd"/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L</w:t>
            </w:r>
            <w:r w:rsidRPr="00EB1E4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EB1E49">
              <w:rPr>
                <w:sz w:val="22"/>
                <w:szCs w:val="22"/>
              </w:rPr>
              <w:t xml:space="preserve">,монитор 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EB1E4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07380F1" w14:textId="77777777" w:rsidR="00721B5D" w:rsidRPr="00EB1E49" w:rsidRDefault="00721B5D" w:rsidP="009A090D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21B5D" w:rsidRPr="00EB1E49" w14:paraId="1C382134" w14:textId="77777777" w:rsidTr="009A090D">
        <w:tc>
          <w:tcPr>
            <w:tcW w:w="7797" w:type="dxa"/>
            <w:shd w:val="clear" w:color="auto" w:fill="auto"/>
          </w:tcPr>
          <w:p w14:paraId="7B7525E9" w14:textId="77777777" w:rsidR="00721B5D" w:rsidRPr="00EB1E49" w:rsidRDefault="00721B5D" w:rsidP="009A090D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EB1E49">
              <w:rPr>
                <w:sz w:val="22"/>
                <w:szCs w:val="22"/>
              </w:rPr>
              <w:t>комплексом</w:t>
            </w:r>
            <w:proofErr w:type="gramStart"/>
            <w:r w:rsidRPr="00EB1E49">
              <w:rPr>
                <w:sz w:val="22"/>
                <w:szCs w:val="22"/>
              </w:rPr>
              <w:t>.С</w:t>
            </w:r>
            <w:proofErr w:type="gramEnd"/>
            <w:r w:rsidRPr="00EB1E49">
              <w:rPr>
                <w:sz w:val="22"/>
                <w:szCs w:val="22"/>
              </w:rPr>
              <w:t>пециализированная</w:t>
            </w:r>
            <w:proofErr w:type="spellEnd"/>
            <w:r w:rsidRPr="00EB1E4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EB1E49">
              <w:rPr>
                <w:sz w:val="22"/>
                <w:szCs w:val="22"/>
              </w:rPr>
              <w:t>.К</w:t>
            </w:r>
            <w:proofErr w:type="gramEnd"/>
            <w:r w:rsidRPr="00EB1E49">
              <w:rPr>
                <w:sz w:val="22"/>
                <w:szCs w:val="22"/>
              </w:rPr>
              <w:t xml:space="preserve">омпьютер </w:t>
            </w:r>
            <w:r w:rsidRPr="00EB1E49">
              <w:rPr>
                <w:sz w:val="22"/>
                <w:szCs w:val="22"/>
                <w:lang w:val="en-US"/>
              </w:rPr>
              <w:t>Intel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I</w:t>
            </w:r>
            <w:r w:rsidRPr="00EB1E49">
              <w:rPr>
                <w:sz w:val="22"/>
                <w:szCs w:val="22"/>
              </w:rPr>
              <w:t>5-7400/16</w:t>
            </w:r>
            <w:r w:rsidRPr="00EB1E49">
              <w:rPr>
                <w:sz w:val="22"/>
                <w:szCs w:val="22"/>
                <w:lang w:val="en-US"/>
              </w:rPr>
              <w:t>Gb</w:t>
            </w:r>
            <w:r w:rsidRPr="00EB1E49">
              <w:rPr>
                <w:sz w:val="22"/>
                <w:szCs w:val="22"/>
              </w:rPr>
              <w:t>/1</w:t>
            </w:r>
            <w:r w:rsidRPr="00EB1E49">
              <w:rPr>
                <w:sz w:val="22"/>
                <w:szCs w:val="22"/>
                <w:lang w:val="en-US"/>
              </w:rPr>
              <w:t>Tb</w:t>
            </w:r>
            <w:r w:rsidRPr="00EB1E49">
              <w:rPr>
                <w:sz w:val="22"/>
                <w:szCs w:val="22"/>
              </w:rPr>
              <w:t xml:space="preserve">/ видеокарта </w:t>
            </w:r>
            <w:r w:rsidRPr="00EB1E49">
              <w:rPr>
                <w:sz w:val="22"/>
                <w:szCs w:val="22"/>
                <w:lang w:val="en-US"/>
              </w:rPr>
              <w:t>NVIDIA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GeForce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GT</w:t>
            </w:r>
            <w:r w:rsidRPr="00EB1E49">
              <w:rPr>
                <w:sz w:val="22"/>
                <w:szCs w:val="22"/>
              </w:rPr>
              <w:t xml:space="preserve"> 710/Монитор </w:t>
            </w:r>
            <w:r w:rsidRPr="00EB1E49">
              <w:rPr>
                <w:sz w:val="22"/>
                <w:szCs w:val="22"/>
                <w:lang w:val="en-US"/>
              </w:rPr>
              <w:t>DELL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S</w:t>
            </w:r>
            <w:r w:rsidRPr="00EB1E49">
              <w:rPr>
                <w:sz w:val="22"/>
                <w:szCs w:val="22"/>
              </w:rPr>
              <w:t>2218</w:t>
            </w:r>
            <w:r w:rsidRPr="00EB1E49">
              <w:rPr>
                <w:sz w:val="22"/>
                <w:szCs w:val="22"/>
                <w:lang w:val="en-US"/>
              </w:rPr>
              <w:t>H</w:t>
            </w:r>
            <w:r w:rsidRPr="00EB1E4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Switch</w:t>
            </w:r>
            <w:r w:rsidRPr="00EB1E4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x</w:t>
            </w:r>
            <w:r w:rsidRPr="00EB1E4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EB1E49">
              <w:rPr>
                <w:sz w:val="22"/>
                <w:szCs w:val="22"/>
              </w:rPr>
              <w:t>подпружинен</w:t>
            </w:r>
            <w:proofErr w:type="gramStart"/>
            <w:r w:rsidRPr="00EB1E49">
              <w:rPr>
                <w:sz w:val="22"/>
                <w:szCs w:val="22"/>
              </w:rPr>
              <w:t>.р</w:t>
            </w:r>
            <w:proofErr w:type="gramEnd"/>
            <w:r w:rsidRPr="00EB1E49">
              <w:rPr>
                <w:sz w:val="22"/>
                <w:szCs w:val="22"/>
              </w:rPr>
              <w:t>учной</w:t>
            </w:r>
            <w:proofErr w:type="spellEnd"/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MW</w:t>
            </w:r>
            <w:r w:rsidRPr="00EB1E49">
              <w:rPr>
                <w:sz w:val="22"/>
                <w:szCs w:val="22"/>
              </w:rPr>
              <w:t xml:space="preserve"> </w:t>
            </w:r>
            <w:proofErr w:type="spellStart"/>
            <w:r w:rsidRPr="00EB1E4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EB1E49">
              <w:rPr>
                <w:sz w:val="22"/>
                <w:szCs w:val="22"/>
              </w:rPr>
              <w:t xml:space="preserve"> 200х200см (</w:t>
            </w:r>
            <w:r w:rsidRPr="00EB1E49">
              <w:rPr>
                <w:sz w:val="22"/>
                <w:szCs w:val="22"/>
                <w:lang w:val="en-US"/>
              </w:rPr>
              <w:t>S</w:t>
            </w:r>
            <w:r w:rsidRPr="00EB1E49">
              <w:rPr>
                <w:sz w:val="22"/>
                <w:szCs w:val="22"/>
              </w:rPr>
              <w:t>/</w:t>
            </w:r>
            <w:r w:rsidRPr="00EB1E49">
              <w:rPr>
                <w:sz w:val="22"/>
                <w:szCs w:val="22"/>
                <w:lang w:val="en-US"/>
              </w:rPr>
              <w:t>N</w:t>
            </w:r>
            <w:r w:rsidRPr="00EB1E4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3C4BE3" w14:textId="77777777" w:rsidR="00721B5D" w:rsidRPr="00EB1E49" w:rsidRDefault="00721B5D" w:rsidP="009A090D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1B5D" w14:paraId="52366E26" w14:textId="77777777" w:rsidTr="009A090D">
        <w:tc>
          <w:tcPr>
            <w:tcW w:w="562" w:type="dxa"/>
          </w:tcPr>
          <w:p w14:paraId="1B0BAFF8" w14:textId="77777777" w:rsidR="00721B5D" w:rsidRPr="00D346D0" w:rsidRDefault="00721B5D" w:rsidP="009A09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A6A7C7C" w14:textId="77777777" w:rsidR="00721B5D" w:rsidRPr="00721B5D" w:rsidRDefault="00721B5D" w:rsidP="009A09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1B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1B5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1B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1B5D" w14:paraId="5A1C9382" w14:textId="77777777" w:rsidTr="00801458">
        <w:tc>
          <w:tcPr>
            <w:tcW w:w="2336" w:type="dxa"/>
          </w:tcPr>
          <w:p w14:paraId="4C518DAB" w14:textId="77777777" w:rsidR="005D65A5" w:rsidRPr="00721B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B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1B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B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1B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B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1B5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B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1B5D" w14:paraId="07658034" w14:textId="77777777" w:rsidTr="00801458">
        <w:tc>
          <w:tcPr>
            <w:tcW w:w="2336" w:type="dxa"/>
          </w:tcPr>
          <w:p w14:paraId="1553D698" w14:textId="78F29BFB" w:rsidR="005D65A5" w:rsidRPr="00721B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1B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1B5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721B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721B5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721B5D" w:rsidRDefault="007478E0" w:rsidP="00801458">
            <w:pPr>
              <w:rPr>
                <w:rFonts w:ascii="Times New Roman" w:hAnsi="Times New Roman" w:cs="Times New Roman"/>
              </w:rPr>
            </w:pPr>
            <w:r w:rsidRPr="00721B5D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21B5D" w14:paraId="2B0E80A5" w14:textId="77777777" w:rsidTr="00801458">
        <w:tc>
          <w:tcPr>
            <w:tcW w:w="2336" w:type="dxa"/>
          </w:tcPr>
          <w:p w14:paraId="5CA0219C" w14:textId="77777777" w:rsidR="005D65A5" w:rsidRPr="00721B5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1B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636345E" w14:textId="77777777" w:rsidR="005D65A5" w:rsidRPr="00721B5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721B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883B3B1" w14:textId="77777777" w:rsidR="005D65A5" w:rsidRPr="00721B5D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F917A53" w14:textId="77777777" w:rsidR="005D65A5" w:rsidRPr="00721B5D" w:rsidRDefault="007478E0" w:rsidP="00801458">
            <w:pPr>
              <w:rPr>
                <w:rFonts w:ascii="Times New Roman" w:hAnsi="Times New Roman" w:cs="Times New Roman"/>
              </w:rPr>
            </w:pPr>
            <w:r w:rsidRPr="00721B5D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721B5D" w:rsidRPr="00721B5D" w14:paraId="3F47824D" w14:textId="77777777" w:rsidTr="00801458">
        <w:tc>
          <w:tcPr>
            <w:tcW w:w="2336" w:type="dxa"/>
          </w:tcPr>
          <w:p w14:paraId="666A0026" w14:textId="77777777" w:rsidR="00721B5D" w:rsidRPr="00721B5D" w:rsidRDefault="00721B5D" w:rsidP="00721B5D">
            <w:pPr>
              <w:jc w:val="center"/>
              <w:rPr>
                <w:rFonts w:ascii="Times New Roman" w:hAnsi="Times New Roman" w:cs="Times New Roman"/>
              </w:rPr>
            </w:pPr>
            <w:r w:rsidRPr="00721B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949337" w14:textId="77777777" w:rsidR="00721B5D" w:rsidRPr="00721B5D" w:rsidRDefault="00721B5D" w:rsidP="00721B5D">
            <w:pPr>
              <w:rPr>
                <w:rFonts w:ascii="Times New Roman" w:hAnsi="Times New Roman" w:cs="Times New Roman"/>
              </w:rPr>
            </w:pP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721B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DE05D8D" w14:textId="67B70F11" w:rsidR="00721B5D" w:rsidRPr="00721B5D" w:rsidRDefault="00721B5D" w:rsidP="00721B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371C963" w14:textId="77777777" w:rsidR="00721B5D" w:rsidRPr="00721B5D" w:rsidRDefault="00721B5D" w:rsidP="00721B5D">
            <w:pPr>
              <w:rPr>
                <w:rFonts w:ascii="Times New Roman" w:hAnsi="Times New Roman" w:cs="Times New Roman"/>
              </w:rPr>
            </w:pPr>
            <w:r w:rsidRPr="00721B5D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1B5D" w14:paraId="3DAAB790" w14:textId="77777777" w:rsidTr="009A090D">
        <w:tc>
          <w:tcPr>
            <w:tcW w:w="562" w:type="dxa"/>
          </w:tcPr>
          <w:p w14:paraId="0D2C7E20" w14:textId="77777777" w:rsidR="00721B5D" w:rsidRPr="009E6058" w:rsidRDefault="00721B5D" w:rsidP="009A090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EEF4EB0" w14:textId="77777777" w:rsidR="00721B5D" w:rsidRPr="00721B5D" w:rsidRDefault="00721B5D" w:rsidP="009A090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1B5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1B5D" w14:paraId="0267C479" w14:textId="77777777" w:rsidTr="00801458">
        <w:tc>
          <w:tcPr>
            <w:tcW w:w="2500" w:type="pct"/>
          </w:tcPr>
          <w:p w14:paraId="37F699C9" w14:textId="77777777" w:rsidR="00B8237E" w:rsidRPr="00721B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B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1B5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1B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1B5D" w14:paraId="3F240151" w14:textId="77777777" w:rsidTr="00801458">
        <w:tc>
          <w:tcPr>
            <w:tcW w:w="2500" w:type="pct"/>
          </w:tcPr>
          <w:p w14:paraId="61E91592" w14:textId="61A0874C" w:rsidR="00B8237E" w:rsidRPr="00721B5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721B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721B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721B5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539E1912" w:rsidR="00B8237E" w:rsidRPr="00721B5D" w:rsidRDefault="005C548A" w:rsidP="00801458">
            <w:pPr>
              <w:rPr>
                <w:rFonts w:ascii="Times New Roman" w:hAnsi="Times New Roman" w:cs="Times New Roman"/>
              </w:rPr>
            </w:pPr>
            <w:r w:rsidRPr="00721B5D">
              <w:rPr>
                <w:rFonts w:ascii="Times New Roman" w:hAnsi="Times New Roman" w:cs="Times New Roman"/>
                <w:lang w:val="en-US"/>
              </w:rPr>
              <w:t>1-</w:t>
            </w:r>
            <w:r w:rsidR="00721B5D">
              <w:rPr>
                <w:rFonts w:ascii="Times New Roman" w:hAnsi="Times New Roman" w:cs="Times New Roman"/>
              </w:rPr>
              <w:t>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7B0854" w14:textId="77777777" w:rsidR="002812A2" w:rsidRDefault="002812A2" w:rsidP="00315CA6">
      <w:pPr>
        <w:spacing w:after="0" w:line="240" w:lineRule="auto"/>
      </w:pPr>
      <w:r>
        <w:separator/>
      </w:r>
    </w:p>
  </w:endnote>
  <w:endnote w:type="continuationSeparator" w:id="0">
    <w:p w14:paraId="5B1CEE56" w14:textId="77777777" w:rsidR="002812A2" w:rsidRDefault="002812A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46D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F84E0" w14:textId="77777777" w:rsidR="002812A2" w:rsidRDefault="002812A2" w:rsidP="00315CA6">
      <w:pPr>
        <w:spacing w:after="0" w:line="240" w:lineRule="auto"/>
      </w:pPr>
      <w:r>
        <w:separator/>
      </w:r>
    </w:p>
  </w:footnote>
  <w:footnote w:type="continuationSeparator" w:id="0">
    <w:p w14:paraId="7DC6DB04" w14:textId="77777777" w:rsidR="002812A2" w:rsidRDefault="002812A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12A2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1B5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46D0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024FE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63745807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554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3D2E5E-C504-4068-ADD4-FEE6EFB24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4307</TotalTime>
  <Pages>1</Pages>
  <Words>3076</Words>
  <Characters>17539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